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7380"/>
      </w:tblGrid>
      <w:tr w:rsidR="009B7839" w:rsidTr="000C524F">
        <w:tc>
          <w:tcPr>
            <w:tcW w:w="2165" w:type="dxa"/>
            <w:vMerge w:val="restart"/>
          </w:tcPr>
          <w:p w:rsidR="009B7839" w:rsidRPr="00C7797F" w:rsidRDefault="009B7839" w:rsidP="000C524F">
            <w:pPr>
              <w:spacing w:before="40" w:after="40"/>
              <w:ind w:left="0" w:right="0"/>
              <w:rPr>
                <w:rFonts w:ascii="Noto Sans" w:hAnsi="Noto Sans" w:cs="Noto Sans"/>
                <w:b/>
                <w:sz w:val="32"/>
              </w:rPr>
            </w:pPr>
            <w:r>
              <w:rPr>
                <w:rFonts w:ascii="Noto Sans" w:hAnsi="Noto Sans" w:cs="Noto Sans"/>
                <w:b/>
                <w:noProof/>
                <w:sz w:val="32"/>
              </w:rPr>
              <w:drawing>
                <wp:inline distT="0" distB="0" distL="0" distR="0" wp14:anchorId="1B47748F" wp14:editId="1F4F4EB8">
                  <wp:extent cx="1271439" cy="1019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bm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21" cy="102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175D9E"/>
          </w:tcPr>
          <w:p w:rsidR="009B7839" w:rsidRPr="00C7797F" w:rsidRDefault="009B7839" w:rsidP="000C524F">
            <w:pPr>
              <w:spacing w:before="80" w:after="80"/>
              <w:ind w:left="173" w:right="1742"/>
              <w:rPr>
                <w:rFonts w:ascii="Noto Sans" w:hAnsi="Noto Sans" w:cs="Noto Sans"/>
                <w:b/>
                <w:sz w:val="32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32"/>
              </w:rPr>
              <w:t>Voter Outreach</w:t>
            </w:r>
            <w:r w:rsidRPr="00C7797F">
              <w:rPr>
                <w:rFonts w:ascii="Noto Sans" w:hAnsi="Noto Sans" w:cs="Noto Sans"/>
                <w:b/>
                <w:color w:val="FFFFFF" w:themeColor="background1"/>
                <w:sz w:val="32"/>
              </w:rPr>
              <w:t xml:space="preserve"> Materials</w:t>
            </w:r>
          </w:p>
        </w:tc>
      </w:tr>
      <w:tr w:rsidR="009B7839" w:rsidTr="000C524F">
        <w:tc>
          <w:tcPr>
            <w:tcW w:w="2165" w:type="dxa"/>
            <w:vMerge/>
          </w:tcPr>
          <w:p w:rsidR="009B7839" w:rsidRPr="00C7797F" w:rsidRDefault="009B7839" w:rsidP="000C524F">
            <w:pPr>
              <w:spacing w:before="40" w:after="40"/>
              <w:ind w:left="0"/>
              <w:rPr>
                <w:rFonts w:ascii="Noto Sans" w:hAnsi="Noto Sans" w:cs="Noto Sans"/>
                <w:b/>
                <w:sz w:val="32"/>
              </w:rPr>
            </w:pP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9B7839" w:rsidRPr="00C7797F" w:rsidRDefault="009B7839" w:rsidP="000C524F">
            <w:pPr>
              <w:spacing w:before="40" w:after="40"/>
              <w:ind w:left="166" w:right="76"/>
              <w:rPr>
                <w:rFonts w:ascii="Noto Sans" w:hAnsi="Noto Sans" w:cs="Noto Sans"/>
                <w:b/>
                <w:sz w:val="32"/>
              </w:rPr>
            </w:pPr>
            <w:r>
              <w:rPr>
                <w:rFonts w:ascii="Noto Sans" w:hAnsi="Noto Sans" w:cs="Noto Sans"/>
                <w:b/>
                <w:sz w:val="36"/>
              </w:rPr>
              <w:t>Auto</w:t>
            </w:r>
            <w:r w:rsidR="008F66CF">
              <w:rPr>
                <w:rFonts w:ascii="Noto Sans" w:hAnsi="Noto Sans" w:cs="Noto Sans"/>
                <w:b/>
                <w:sz w:val="36"/>
              </w:rPr>
              <w:t>-response email</w:t>
            </w:r>
            <w:r>
              <w:rPr>
                <w:rFonts w:ascii="Noto Sans" w:hAnsi="Noto Sans" w:cs="Noto Sans"/>
                <w:b/>
                <w:sz w:val="36"/>
              </w:rPr>
              <w:t xml:space="preserve"> messages</w:t>
            </w:r>
          </w:p>
        </w:tc>
      </w:tr>
    </w:tbl>
    <w:p w:rsidR="009B7839" w:rsidRDefault="009B7839" w:rsidP="002327E5">
      <w:pPr>
        <w:pStyle w:val="Body"/>
      </w:pPr>
    </w:p>
    <w:p w:rsidR="008F66CF" w:rsidRDefault="009B7839" w:rsidP="009B7839">
      <w:pPr>
        <w:pStyle w:val="Body"/>
        <w:ind w:left="360"/>
      </w:pPr>
      <w:r>
        <w:t>One of the features of email systems is the ability to send an automatic response to ever</w:t>
      </w:r>
      <w:r w:rsidR="008F66CF">
        <w:t xml:space="preserve">y message </w:t>
      </w:r>
      <w:r w:rsidR="00EB2FAB">
        <w:t xml:space="preserve">to </w:t>
      </w:r>
      <w:bookmarkStart w:id="0" w:name="_GoBack"/>
      <w:bookmarkEnd w:id="0"/>
      <w:r w:rsidR="008F66CF">
        <w:t xml:space="preserve">your main public information email address. </w:t>
      </w:r>
    </w:p>
    <w:p w:rsidR="002D205A" w:rsidRDefault="009B7839" w:rsidP="009B7839">
      <w:pPr>
        <w:pStyle w:val="Body"/>
        <w:ind w:left="360"/>
      </w:pPr>
      <w:r>
        <w:t xml:space="preserve">These messages acknowledge the email and provide answers to the most frequent questions. </w:t>
      </w:r>
      <w:r w:rsidR="008F66CF">
        <w:t>The automated response</w:t>
      </w:r>
      <w:r>
        <w:t xml:space="preserve"> help</w:t>
      </w:r>
      <w:r w:rsidR="008F66CF">
        <w:t>s</w:t>
      </w:r>
      <w:r>
        <w:t xml:space="preserve"> on days when you can’t keep up with the messages, </w:t>
      </w:r>
      <w:r w:rsidR="008F66CF">
        <w:t xml:space="preserve">or after office hours, </w:t>
      </w:r>
      <w:r>
        <w:t xml:space="preserve">still providing useful information. </w:t>
      </w:r>
    </w:p>
    <w:p w:rsidR="002D205A" w:rsidRDefault="002D205A" w:rsidP="002D205A">
      <w:pPr>
        <w:pStyle w:val="Body"/>
        <w:numPr>
          <w:ilvl w:val="0"/>
          <w:numId w:val="38"/>
        </w:numPr>
      </w:pPr>
      <w:r>
        <w:t>There are alternative messages to use as the deadlines pass. Don’t delete a question after the deadline, but briefly let people know that they have missed the date and what their alternatives are.</w:t>
      </w:r>
    </w:p>
    <w:p w:rsidR="009B7839" w:rsidRDefault="009B7839" w:rsidP="009B7839">
      <w:pPr>
        <w:pStyle w:val="Body"/>
        <w:numPr>
          <w:ilvl w:val="0"/>
          <w:numId w:val="38"/>
        </w:numPr>
      </w:pPr>
      <w:r>
        <w:t>If you are getting a lot of messages or calls on a timely topic, put that at the top.</w:t>
      </w:r>
    </w:p>
    <w:p w:rsidR="009B7839" w:rsidRDefault="009B7839" w:rsidP="009B7839">
      <w:pPr>
        <w:pStyle w:val="Body"/>
        <w:numPr>
          <w:ilvl w:val="0"/>
          <w:numId w:val="38"/>
        </w:numPr>
      </w:pPr>
      <w:r>
        <w:t>If there are court ordered change, include the date of the change in case there is a countermanding order.</w:t>
      </w:r>
    </w:p>
    <w:p w:rsidR="002D205A" w:rsidRDefault="002D205A" w:rsidP="002D205A">
      <w:pPr>
        <w:pStyle w:val="Body"/>
        <w:numPr>
          <w:ilvl w:val="0"/>
          <w:numId w:val="38"/>
        </w:numPr>
      </w:pPr>
      <w:r>
        <w:t>Don’t provide too much detail</w:t>
      </w:r>
      <w:r w:rsidR="008F66CF">
        <w:t xml:space="preserve">. This isn’t </w:t>
      </w:r>
      <w:r w:rsidR="008F66CF">
        <w:rPr>
          <w:i/>
        </w:rPr>
        <w:t xml:space="preserve">everything </w:t>
      </w:r>
      <w:r w:rsidR="008F66CF">
        <w:t>on a topic, but the most frequent answers. I</w:t>
      </w:r>
      <w:r>
        <w:t xml:space="preserve">f the information is easily available online, </w:t>
      </w:r>
      <w:r w:rsidR="008F66CF">
        <w:t>provide a link.</w:t>
      </w:r>
    </w:p>
    <w:p w:rsidR="009B7839" w:rsidRDefault="009B7839" w:rsidP="009B7839">
      <w:pPr>
        <w:pStyle w:val="Body"/>
        <w:numPr>
          <w:ilvl w:val="0"/>
          <w:numId w:val="38"/>
        </w:numPr>
      </w:pPr>
      <w:r>
        <w:t>When filling in links, generally send people to the information page if there is a prominent link to the online form near the top of the page. That way, they have all the details and easy access to the form.</w:t>
      </w:r>
    </w:p>
    <w:p w:rsidR="002D205A" w:rsidRDefault="002D205A" w:rsidP="00FA4F37">
      <w:pPr>
        <w:pStyle w:val="Body"/>
        <w:pBdr>
          <w:bottom w:val="single" w:sz="4" w:space="1" w:color="auto"/>
        </w:pBdr>
      </w:pPr>
    </w:p>
    <w:p w:rsidR="002327E5" w:rsidRDefault="002327E5" w:rsidP="002327E5">
      <w:pPr>
        <w:pStyle w:val="Body"/>
      </w:pPr>
    </w:p>
    <w:p w:rsidR="002327E5" w:rsidRDefault="002327E5" w:rsidP="002327E5">
      <w:pPr>
        <w:pStyle w:val="Body"/>
      </w:pPr>
      <w:r>
        <w:t xml:space="preserve">Thank you for contacting the [NAME OF OFFICE]. </w:t>
      </w:r>
      <w:r>
        <w:br/>
        <w:t xml:space="preserve">Your email will be answered as quickly as we can. While you are waiting, you may find the answers you are looking for in this message. </w:t>
      </w:r>
    </w:p>
    <w:p w:rsidR="002D205A" w:rsidRDefault="002D205A" w:rsidP="002327E5">
      <w:pPr>
        <w:pStyle w:val="Body"/>
      </w:pPr>
    </w:p>
    <w:p w:rsidR="002D205A" w:rsidRDefault="002D205A" w:rsidP="002327E5">
      <w:pPr>
        <w:pStyle w:val="Body"/>
      </w:pPr>
      <w:r w:rsidRPr="002D205A">
        <w:rPr>
          <w:b/>
        </w:rPr>
        <w:t xml:space="preserve">Recent change to </w:t>
      </w:r>
      <w:r w:rsidR="00FA4F37">
        <w:rPr>
          <w:b/>
        </w:rPr>
        <w:t>[something about voting]</w:t>
      </w:r>
    </w:p>
    <w:p w:rsidR="002D205A" w:rsidRDefault="002D205A" w:rsidP="002327E5">
      <w:pPr>
        <w:pStyle w:val="Body"/>
      </w:pPr>
      <w:r>
        <w:t>On [date] a [court decision | executive order] [</w:t>
      </w:r>
      <w:r w:rsidR="00FA4F37">
        <w:t>extended] the deadline to [what] to [date]</w:t>
      </w:r>
      <w:r w:rsidR="00E44A8D">
        <w:t>.</w:t>
      </w:r>
    </w:p>
    <w:p w:rsidR="00E44A8D" w:rsidRPr="002D205A" w:rsidRDefault="00E44A8D" w:rsidP="002327E5">
      <w:pPr>
        <w:pStyle w:val="Body"/>
      </w:pPr>
      <w:r>
        <w:t>[Add any more information like what happens as a result of the change]</w:t>
      </w:r>
    </w:p>
    <w:p w:rsidR="002327E5" w:rsidRDefault="002327E5" w:rsidP="002327E5">
      <w:pPr>
        <w:pStyle w:val="Body"/>
      </w:pPr>
    </w:p>
    <w:p w:rsidR="002327E5" w:rsidRDefault="002327E5" w:rsidP="002327E5">
      <w:pPr>
        <w:pStyle w:val="Body"/>
        <w:rPr>
          <w:b/>
        </w:rPr>
      </w:pPr>
      <w:r w:rsidRPr="002327E5">
        <w:rPr>
          <w:b/>
        </w:rPr>
        <w:t xml:space="preserve">What is the last day I can register to vote </w:t>
      </w:r>
      <w:r w:rsidR="002D205A">
        <w:rPr>
          <w:b/>
        </w:rPr>
        <w:t xml:space="preserve">in the November 3 </w:t>
      </w:r>
      <w:r>
        <w:rPr>
          <w:b/>
        </w:rPr>
        <w:t>e</w:t>
      </w:r>
      <w:r w:rsidRPr="002327E5">
        <w:rPr>
          <w:b/>
        </w:rPr>
        <w:t xml:space="preserve">lection?  </w:t>
      </w:r>
    </w:p>
    <w:p w:rsidR="007750B2" w:rsidRDefault="007750B2" w:rsidP="007750B2">
      <w:pPr>
        <w:pStyle w:val="Body"/>
      </w:pPr>
      <w:r>
        <w:t xml:space="preserve">The last day to register to vote for the November 3, 2020 election is [October ##]. </w:t>
      </w:r>
      <w:r>
        <w:br/>
        <w:t>Go to [VoteState.gov/register] for more information.</w:t>
      </w:r>
    </w:p>
    <w:p w:rsidR="007750B2" w:rsidRDefault="007750B2" w:rsidP="007750B2">
      <w:pPr>
        <w:pStyle w:val="Body"/>
      </w:pPr>
      <w:r>
        <w:t xml:space="preserve">   - OR -</w:t>
      </w:r>
      <w:r>
        <w:br/>
        <w:t xml:space="preserve">Registration for the November 3, 2020 election ended on [October ##.] </w:t>
      </w:r>
      <w:r>
        <w:br/>
        <w:t>Be ready to vote in the next election and register to vote early.</w:t>
      </w:r>
    </w:p>
    <w:p w:rsidR="007750B2" w:rsidRDefault="007750B2" w:rsidP="007750B2">
      <w:pPr>
        <w:pStyle w:val="Body"/>
      </w:pPr>
      <w:r>
        <w:t xml:space="preserve">   - OR -</w:t>
      </w:r>
      <w:r>
        <w:br/>
        <w:t>You can register online or by dropping off a paper form until [October ##].</w:t>
      </w:r>
      <w:r>
        <w:br/>
        <w:t>You can register at an early voting center or polling place until Election Day, November 3.</w:t>
      </w:r>
      <w:r>
        <w:br/>
        <w:t>Go to [VoteState.gov/register] for more information.</w:t>
      </w:r>
    </w:p>
    <w:p w:rsidR="00E44A8D" w:rsidRDefault="00E44A8D" w:rsidP="002327E5">
      <w:pPr>
        <w:pStyle w:val="Body"/>
      </w:pPr>
    </w:p>
    <w:p w:rsidR="00E44A8D" w:rsidRPr="00FA4F37" w:rsidRDefault="00E44A8D" w:rsidP="00E44A8D">
      <w:pPr>
        <w:pStyle w:val="Body"/>
        <w:rPr>
          <w:b/>
        </w:rPr>
      </w:pPr>
      <w:r w:rsidRPr="00FA4F37">
        <w:rPr>
          <w:b/>
        </w:rPr>
        <w:t>Can I vote in person before Election Day?</w:t>
      </w:r>
    </w:p>
    <w:p w:rsidR="00E44A8D" w:rsidRDefault="00E44A8D" w:rsidP="00E44A8D">
      <w:pPr>
        <w:pStyle w:val="Body"/>
      </w:pPr>
      <w:r>
        <w:t>Early voting centers are open from [date to date] from [time to time] on [days of week].</w:t>
      </w:r>
    </w:p>
    <w:p w:rsidR="00E44A8D" w:rsidRDefault="00E44A8D" w:rsidP="00E44A8D">
      <w:pPr>
        <w:pStyle w:val="Body"/>
      </w:pPr>
      <w:r>
        <w:t xml:space="preserve">   - OR -</w:t>
      </w:r>
      <w:r>
        <w:br/>
        <w:t xml:space="preserve">You can request and vote an [absentee ballot] at the [location] from [date to date]. </w:t>
      </w:r>
      <w:r>
        <w:br/>
        <w:t>You can find a [map | list] of locations at [VoteCounty.gov/</w:t>
      </w:r>
      <w:proofErr w:type="spellStart"/>
      <w:r>
        <w:t>earlyvoting</w:t>
      </w:r>
      <w:proofErr w:type="spellEnd"/>
      <w:r>
        <w:t>]</w:t>
      </w:r>
    </w:p>
    <w:p w:rsidR="00E44A8D" w:rsidRDefault="00E44A8D" w:rsidP="00E44A8D">
      <w:pPr>
        <w:pStyle w:val="Body"/>
      </w:pPr>
      <w:r>
        <w:t xml:space="preserve">   - OR –</w:t>
      </w:r>
    </w:p>
    <w:p w:rsidR="00E44A8D" w:rsidRDefault="00E44A8D" w:rsidP="00E44A8D">
      <w:pPr>
        <w:pStyle w:val="Body"/>
      </w:pPr>
      <w:r>
        <w:t>There is no in-person early voting in [State].</w:t>
      </w:r>
    </w:p>
    <w:p w:rsidR="00E44A8D" w:rsidRDefault="00E44A8D" w:rsidP="00E44A8D">
      <w:pPr>
        <w:pStyle w:val="Body"/>
      </w:pPr>
    </w:p>
    <w:p w:rsidR="00E44A8D" w:rsidRDefault="00E44A8D" w:rsidP="00E44A8D">
      <w:pPr>
        <w:pStyle w:val="Body"/>
      </w:pPr>
      <w:r w:rsidRPr="00FA4F37">
        <w:rPr>
          <w:b/>
        </w:rPr>
        <w:t>Where is my polling place</w:t>
      </w:r>
      <w:r>
        <w:rPr>
          <w:b/>
        </w:rPr>
        <w:t xml:space="preserve"> to vote in person on Election Day</w:t>
      </w:r>
      <w:r w:rsidRPr="00FA4F37">
        <w:rPr>
          <w:b/>
        </w:rPr>
        <w:t>?</w:t>
      </w:r>
      <w:r w:rsidRPr="00FA4F37">
        <w:rPr>
          <w:b/>
        </w:rPr>
        <w:br/>
      </w:r>
      <w:r>
        <w:t>All polling places will be open on Election Day</w:t>
      </w:r>
    </w:p>
    <w:p w:rsidR="00E44A8D" w:rsidRDefault="00E44A8D" w:rsidP="00E44A8D">
      <w:pPr>
        <w:pStyle w:val="Body"/>
      </w:pPr>
      <w:r>
        <w:t xml:space="preserve">   - OR –</w:t>
      </w:r>
      <w:r>
        <w:br/>
        <w:t>[##] polling places will be open on Election Day, including [any super centers].</w:t>
      </w:r>
    </w:p>
    <w:p w:rsidR="00E44A8D" w:rsidRDefault="00E44A8D" w:rsidP="00E44A8D">
      <w:pPr>
        <w:pStyle w:val="Body"/>
      </w:pPr>
      <w:r>
        <w:t xml:space="preserve">   - OR –</w:t>
      </w:r>
      <w:r>
        <w:br/>
        <w:t>Your polling place may have changed.</w:t>
      </w:r>
    </w:p>
    <w:p w:rsidR="00E44A8D" w:rsidRDefault="00E44A8D" w:rsidP="00E44A8D">
      <w:pPr>
        <w:pStyle w:val="Body"/>
      </w:pPr>
      <w:r>
        <w:t xml:space="preserve">You can find your polling place online in the [MyVoter.gov portal] by entering your first and last name, address and the year you were born. </w:t>
      </w:r>
    </w:p>
    <w:p w:rsidR="00E44A8D" w:rsidRDefault="00E44A8D" w:rsidP="002327E5">
      <w:pPr>
        <w:pStyle w:val="Body"/>
      </w:pPr>
    </w:p>
    <w:p w:rsidR="002D205A" w:rsidRDefault="002D205A" w:rsidP="002327E5">
      <w:pPr>
        <w:pStyle w:val="Body"/>
      </w:pPr>
    </w:p>
    <w:p w:rsidR="002D205A" w:rsidRPr="002D205A" w:rsidRDefault="002D205A" w:rsidP="002327E5">
      <w:pPr>
        <w:pStyle w:val="Body"/>
        <w:rPr>
          <w:b/>
        </w:rPr>
      </w:pPr>
      <w:r w:rsidRPr="002D205A">
        <w:rPr>
          <w:b/>
        </w:rPr>
        <w:lastRenderedPageBreak/>
        <w:t>How do I request [a mail-in] ballot?</w:t>
      </w:r>
    </w:p>
    <w:p w:rsidR="00FA4F37" w:rsidRDefault="002D205A" w:rsidP="002327E5">
      <w:pPr>
        <w:pStyle w:val="Body"/>
      </w:pPr>
      <w:r>
        <w:t>The last day to request [a mail-in] ballot is [October ##]. You can do this online at [Vote</w:t>
      </w:r>
      <w:r w:rsidR="00FA4F37">
        <w:t>State</w:t>
      </w:r>
      <w:r>
        <w:t>.gov/mail-in]</w:t>
      </w:r>
    </w:p>
    <w:p w:rsidR="001C525E" w:rsidRDefault="001C525E" w:rsidP="001C525E">
      <w:pPr>
        <w:pStyle w:val="Body"/>
      </w:pPr>
      <w:r>
        <w:t xml:space="preserve">   - OR -</w:t>
      </w:r>
      <w:r>
        <w:br/>
        <w:t>The deadline to request a ballot was on [date].</w:t>
      </w:r>
      <w:r>
        <w:br/>
        <w:t>You can still vote in person. See your options for voting in person below.</w:t>
      </w:r>
      <w:r>
        <w:br/>
      </w:r>
    </w:p>
    <w:p w:rsidR="00FA4F37" w:rsidRDefault="001C525E" w:rsidP="002327E5">
      <w:pPr>
        <w:pStyle w:val="Body"/>
        <w:rPr>
          <w:b/>
        </w:rPr>
      </w:pPr>
      <w:r w:rsidRPr="001C525E">
        <w:rPr>
          <w:b/>
        </w:rPr>
        <w:t>What is the deadline to return my [mail-in] ballot?</w:t>
      </w:r>
    </w:p>
    <w:p w:rsidR="001C525E" w:rsidRDefault="001C525E" w:rsidP="002327E5">
      <w:pPr>
        <w:pStyle w:val="Body"/>
      </w:pPr>
      <w:r>
        <w:t>Your [mail-in] ballot must be postmarked by [Election Day, November 3 | date].</w:t>
      </w:r>
    </w:p>
    <w:p w:rsidR="001C525E" w:rsidRPr="001C525E" w:rsidRDefault="001C525E" w:rsidP="002327E5">
      <w:pPr>
        <w:pStyle w:val="Body"/>
      </w:pPr>
      <w:r>
        <w:t xml:space="preserve">   - OR -</w:t>
      </w:r>
      <w:r>
        <w:br/>
        <w:t xml:space="preserve">Your [mail-in] ballot must be delivered to the </w:t>
      </w:r>
      <w:proofErr w:type="gramStart"/>
      <w:r>
        <w:t>elections</w:t>
      </w:r>
      <w:proofErr w:type="gramEnd"/>
      <w:r>
        <w:t xml:space="preserve"> office by </w:t>
      </w:r>
    </w:p>
    <w:p w:rsidR="00E44A8D" w:rsidRDefault="001C525E" w:rsidP="001C525E">
      <w:pPr>
        <w:pStyle w:val="Body"/>
      </w:pPr>
      <w:r w:rsidRPr="001C525E">
        <w:rPr>
          <w:b/>
        </w:rPr>
        <w:t>How long does it take the Post Office to deliver my ballot if I return it by mail?</w:t>
      </w:r>
      <w:r>
        <w:t xml:space="preserve"> </w:t>
      </w:r>
      <w:r>
        <w:br/>
        <w:t xml:space="preserve">The US Postal service recommends allowing </w:t>
      </w:r>
      <w:r w:rsidR="00840A63">
        <w:t xml:space="preserve">7 to 10 days for your ballot to be delivered, so you should mail it by </w:t>
      </w:r>
      <w:r w:rsidR="00E44A8D">
        <w:t>October 23.</w:t>
      </w:r>
    </w:p>
    <w:p w:rsidR="00E44A8D" w:rsidRDefault="00E44A8D" w:rsidP="001C525E">
      <w:pPr>
        <w:pStyle w:val="Body"/>
      </w:pPr>
    </w:p>
    <w:p w:rsidR="001C525E" w:rsidRDefault="00E44A8D" w:rsidP="002327E5">
      <w:pPr>
        <w:pStyle w:val="Body"/>
        <w:rPr>
          <w:b/>
        </w:rPr>
      </w:pPr>
      <w:r w:rsidRPr="00E44A8D">
        <w:rPr>
          <w:b/>
        </w:rPr>
        <w:t>Can I drop off my ballot?</w:t>
      </w:r>
      <w:r w:rsidR="00840A63" w:rsidRPr="00E44A8D">
        <w:rPr>
          <w:b/>
        </w:rPr>
        <w:t xml:space="preserve"> </w:t>
      </w:r>
    </w:p>
    <w:p w:rsidR="00E44A8D" w:rsidRDefault="00E44A8D" w:rsidP="002327E5">
      <w:pPr>
        <w:pStyle w:val="Body"/>
      </w:pPr>
      <w:r>
        <w:t xml:space="preserve">You can drop off your [mail-in] ballot at [the elections office, any satellite office, early voting center, or polling place on Election Day]. </w:t>
      </w:r>
    </w:p>
    <w:p w:rsidR="00E44A8D" w:rsidRDefault="00E44A8D" w:rsidP="002327E5">
      <w:pPr>
        <w:pStyle w:val="Body"/>
      </w:pPr>
      <w:r>
        <w:t xml:space="preserve">You can also drop your ballot at one of our [##] secure ballot </w:t>
      </w:r>
      <w:proofErr w:type="gramStart"/>
      <w:r>
        <w:t>drop</w:t>
      </w:r>
      <w:proofErr w:type="gramEnd"/>
      <w:r>
        <w:t xml:space="preserve"> boxes located around the county. Drop boxes are emptied every evening, so your ballot will arrive at the election office the same day you place it in the box.</w:t>
      </w:r>
    </w:p>
    <w:p w:rsidR="00E44A8D" w:rsidRPr="00E44A8D" w:rsidRDefault="00E44A8D" w:rsidP="002327E5">
      <w:pPr>
        <w:pStyle w:val="Body"/>
      </w:pPr>
      <w:r>
        <w:t>You can find locations of all drop off locations at [VoteCounty.gov/</w:t>
      </w:r>
      <w:proofErr w:type="spellStart"/>
      <w:r>
        <w:t>dropoff</w:t>
      </w:r>
      <w:proofErr w:type="spellEnd"/>
      <w:r>
        <w:t>]</w:t>
      </w:r>
    </w:p>
    <w:p w:rsidR="001C525E" w:rsidRDefault="001C525E" w:rsidP="002327E5">
      <w:pPr>
        <w:pStyle w:val="Body"/>
      </w:pPr>
    </w:p>
    <w:p w:rsidR="00E44A8D" w:rsidRPr="00E44A8D" w:rsidRDefault="00E44A8D" w:rsidP="002327E5">
      <w:pPr>
        <w:pStyle w:val="Body"/>
        <w:rPr>
          <w:b/>
        </w:rPr>
      </w:pPr>
      <w:r w:rsidRPr="00E44A8D">
        <w:rPr>
          <w:b/>
        </w:rPr>
        <w:t>Can someone else return my ballot?</w:t>
      </w:r>
    </w:p>
    <w:p w:rsidR="00E44A8D" w:rsidRDefault="00E44A8D" w:rsidP="002327E5">
      <w:pPr>
        <w:pStyle w:val="Body"/>
      </w:pPr>
      <w:r>
        <w:t>[Only a relative can return your ballot for you. They must also sign the form on the back of the envelope.]</w:t>
      </w:r>
      <w:r>
        <w:br/>
        <w:t xml:space="preserve"> - OR –</w:t>
      </w:r>
    </w:p>
    <w:p w:rsidR="00E44A8D" w:rsidRDefault="00E44A8D" w:rsidP="002327E5">
      <w:pPr>
        <w:pStyle w:val="Body"/>
      </w:pPr>
      <w:r>
        <w:t>[whatever the rules are]</w:t>
      </w:r>
    </w:p>
    <w:p w:rsidR="00E44A8D" w:rsidRDefault="00E44A8D" w:rsidP="002327E5">
      <w:pPr>
        <w:pStyle w:val="Body"/>
        <w:rPr>
          <w:b/>
        </w:rPr>
      </w:pPr>
    </w:p>
    <w:p w:rsidR="00FA4F37" w:rsidRPr="00FA4F37" w:rsidRDefault="00FA4F37" w:rsidP="002327E5">
      <w:pPr>
        <w:pStyle w:val="Body"/>
        <w:rPr>
          <w:b/>
        </w:rPr>
      </w:pPr>
      <w:r w:rsidRPr="00FA4F37">
        <w:rPr>
          <w:b/>
        </w:rPr>
        <w:t>If I received [a mail-in] ballot, can I change my mind and vote in person?</w:t>
      </w:r>
    </w:p>
    <w:p w:rsidR="001C525E" w:rsidRDefault="00FA4F37" w:rsidP="002327E5">
      <w:pPr>
        <w:pStyle w:val="Body"/>
      </w:pPr>
      <w:r>
        <w:lastRenderedPageBreak/>
        <w:t xml:space="preserve">You can vote in person if you [bring your </w:t>
      </w:r>
      <w:r w:rsidR="001C525E">
        <w:t xml:space="preserve">[mail-in] </w:t>
      </w:r>
      <w:r>
        <w:t>ballot to the early voting center or polling place</w:t>
      </w:r>
      <w:r w:rsidR="001C525E">
        <w:t xml:space="preserve">]. </w:t>
      </w:r>
    </w:p>
    <w:p w:rsidR="00FA4F37" w:rsidRDefault="001C525E" w:rsidP="002327E5">
      <w:pPr>
        <w:pStyle w:val="Body"/>
      </w:pPr>
      <w:r>
        <w:t>If you forget to bring your ballot, you will have to vote on a provisional ballot, which will be counted after we can determine that you did not vote by mail.</w:t>
      </w:r>
    </w:p>
    <w:p w:rsidR="001C525E" w:rsidRDefault="001C525E" w:rsidP="002327E5">
      <w:pPr>
        <w:pStyle w:val="Body"/>
      </w:pPr>
    </w:p>
    <w:p w:rsidR="00FA4F37" w:rsidRDefault="00FA4F37" w:rsidP="002327E5">
      <w:pPr>
        <w:pStyle w:val="Body"/>
      </w:pPr>
    </w:p>
    <w:p w:rsidR="002D205A" w:rsidRPr="00FA4F37" w:rsidRDefault="002D205A" w:rsidP="002327E5">
      <w:pPr>
        <w:pStyle w:val="Body"/>
      </w:pPr>
    </w:p>
    <w:sectPr w:rsidR="002D205A" w:rsidRPr="00FA4F37" w:rsidSect="003F67B4">
      <w:footerReference w:type="even" r:id="rId8"/>
      <w:footerReference w:type="default" r:id="rId9"/>
      <w:type w:val="continuous"/>
      <w:pgSz w:w="12240" w:h="15840"/>
      <w:pgMar w:top="1440" w:right="1800" w:bottom="1440" w:left="122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CED" w:rsidRDefault="00462CED">
      <w:r>
        <w:separator/>
      </w:r>
    </w:p>
  </w:endnote>
  <w:endnote w:type="continuationSeparator" w:id="0">
    <w:p w:rsidR="00462CED" w:rsidRDefault="0046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@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0C" w:rsidRDefault="005B6A0C" w:rsidP="00B46DBC">
    <w:pPr>
      <w:pStyle w:val="Footer"/>
      <w:rPr>
        <w:rStyle w:val="PageNumber"/>
        <w:rFonts w:asciiTheme="minorHAnsi" w:eastAsiaTheme="minorEastAsia" w:hAnsiTheme="minorHAnsi" w:cstheme="minorBidi"/>
        <w:color w:val="auto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6A0C" w:rsidRDefault="005B6A0C" w:rsidP="008757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0C" w:rsidRPr="009D24C8" w:rsidRDefault="008F66CF" w:rsidP="00B46DBC">
    <w:pPr>
      <w:pStyle w:val="Footer"/>
    </w:pPr>
    <w:r>
      <w:t>Email auto-response message to customize</w:t>
    </w:r>
    <w:r w:rsidR="00840E90">
      <w:t xml:space="preserve"> </w:t>
    </w:r>
    <w:r w:rsidR="005B6A0C" w:rsidRPr="009D24C8">
      <w:t xml:space="preserve">  | </w:t>
    </w:r>
    <w:r w:rsidR="005B6A0C" w:rsidRPr="009D24C8">
      <w:fldChar w:fldCharType="begin"/>
    </w:r>
    <w:r w:rsidR="005B6A0C" w:rsidRPr="009D24C8">
      <w:instrText xml:space="preserve"> PAGE </w:instrText>
    </w:r>
    <w:r w:rsidR="005B6A0C" w:rsidRPr="009D24C8">
      <w:fldChar w:fldCharType="separate"/>
    </w:r>
    <w:r w:rsidR="00840E90">
      <w:rPr>
        <w:noProof/>
      </w:rPr>
      <w:t>2</w:t>
    </w:r>
    <w:r w:rsidR="005B6A0C" w:rsidRPr="009D24C8">
      <w:fldChar w:fldCharType="end"/>
    </w:r>
    <w:r w:rsidR="005B6A0C" w:rsidRPr="009D24C8">
      <w:t xml:space="preserve"> </w:t>
    </w:r>
  </w:p>
  <w:p w:rsidR="005B6A0C" w:rsidRPr="009D24C8" w:rsidRDefault="005B6A0C" w:rsidP="00B46DBC">
    <w:pPr>
      <w:pStyle w:val="Footer"/>
      <w:rPr>
        <w:rStyle w:val="PageNumber"/>
        <w:rFonts w:ascii="ClearviewADA" w:hAnsi="ClearviewADA"/>
        <w:b/>
        <w:color w:val="595959" w:themeColor="text1" w:themeTint="A6"/>
        <w:szCs w:val="22"/>
      </w:rPr>
    </w:pPr>
    <w:r w:rsidRPr="009D24C8">
      <w:rPr>
        <w:rStyle w:val="PageNumber"/>
        <w:rFonts w:ascii="ClearviewADA" w:hAnsi="ClearviewADA"/>
        <w:b/>
        <w:color w:val="595959" w:themeColor="text1" w:themeTint="A6"/>
        <w:szCs w:val="22"/>
      </w:rPr>
      <w:t>Center for Civic Design</w:t>
    </w:r>
    <w:r w:rsidR="00AE723A">
      <w:rPr>
        <w:rStyle w:val="PageNumber"/>
        <w:rFonts w:ascii="ClearviewADA" w:hAnsi="ClearviewADA"/>
        <w:b/>
        <w:color w:val="595959" w:themeColor="text1" w:themeTint="A6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CED" w:rsidRDefault="00462CED">
      <w:r>
        <w:separator/>
      </w:r>
    </w:p>
  </w:footnote>
  <w:footnote w:type="continuationSeparator" w:id="0">
    <w:p w:rsidR="00462CED" w:rsidRDefault="0046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2D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1C2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08091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C49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A5E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B21A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F095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4C04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0C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B22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10C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B97693"/>
    <w:multiLevelType w:val="hybridMultilevel"/>
    <w:tmpl w:val="D7CE7558"/>
    <w:lvl w:ilvl="0" w:tplc="1CFA145E">
      <w:start w:val="25"/>
      <w:numFmt w:val="bullet"/>
      <w:lvlText w:val="-"/>
      <w:lvlJc w:val="left"/>
      <w:pPr>
        <w:ind w:left="420" w:hanging="360"/>
      </w:pPr>
      <w:rPr>
        <w:rFonts w:ascii="Open Sans" w:eastAsia="ヒラギノ角ゴ Pro W3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DA47F81"/>
    <w:multiLevelType w:val="hybridMultilevel"/>
    <w:tmpl w:val="8F2C1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E522C2"/>
    <w:multiLevelType w:val="hybridMultilevel"/>
    <w:tmpl w:val="54F4A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9D4AF8"/>
    <w:multiLevelType w:val="hybridMultilevel"/>
    <w:tmpl w:val="17EABD0A"/>
    <w:lvl w:ilvl="0" w:tplc="A054436A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351CC"/>
    <w:multiLevelType w:val="hybridMultilevel"/>
    <w:tmpl w:val="A5B0C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43310A"/>
    <w:multiLevelType w:val="hybridMultilevel"/>
    <w:tmpl w:val="1B54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0E1753"/>
    <w:multiLevelType w:val="hybridMultilevel"/>
    <w:tmpl w:val="44EC614E"/>
    <w:lvl w:ilvl="0" w:tplc="DFDEC326">
      <w:start w:val="25"/>
      <w:numFmt w:val="bullet"/>
      <w:lvlText w:val="-"/>
      <w:lvlJc w:val="left"/>
      <w:pPr>
        <w:ind w:left="420" w:hanging="360"/>
      </w:pPr>
      <w:rPr>
        <w:rFonts w:ascii="Open Sans" w:eastAsia="ヒラギノ角ゴ Pro W3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0354F14"/>
    <w:multiLevelType w:val="hybridMultilevel"/>
    <w:tmpl w:val="4A8C5738"/>
    <w:lvl w:ilvl="0" w:tplc="8A5C55CE">
      <w:start w:val="1"/>
      <w:numFmt w:val="bullet"/>
      <w:lvlText w:val="•"/>
      <w:lvlJc w:val="left"/>
      <w:pPr>
        <w:ind w:left="1440" w:hanging="360"/>
      </w:pPr>
      <w:rPr>
        <w:rFonts w:ascii="@ヒラギノ角ゴ Pro W3" w:hAnsi="@ヒラギノ角ゴ Pro W3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F84B02"/>
    <w:multiLevelType w:val="hybridMultilevel"/>
    <w:tmpl w:val="986C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02C1E"/>
    <w:multiLevelType w:val="hybridMultilevel"/>
    <w:tmpl w:val="1B40B022"/>
    <w:lvl w:ilvl="0" w:tplc="275EAECA">
      <w:start w:val="25"/>
      <w:numFmt w:val="bullet"/>
      <w:lvlText w:val="-"/>
      <w:lvlJc w:val="left"/>
      <w:pPr>
        <w:ind w:left="420" w:hanging="360"/>
      </w:pPr>
      <w:rPr>
        <w:rFonts w:ascii="Open Sans" w:eastAsia="ヒラギノ角ゴ Pro W3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9097F73"/>
    <w:multiLevelType w:val="hybridMultilevel"/>
    <w:tmpl w:val="FD58C0C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24559"/>
    <w:multiLevelType w:val="hybridMultilevel"/>
    <w:tmpl w:val="C850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B48C1"/>
    <w:multiLevelType w:val="hybridMultilevel"/>
    <w:tmpl w:val="9D86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D0F51"/>
    <w:multiLevelType w:val="hybridMultilevel"/>
    <w:tmpl w:val="624466B8"/>
    <w:lvl w:ilvl="0" w:tplc="1422BCD2">
      <w:start w:val="25"/>
      <w:numFmt w:val="bullet"/>
      <w:lvlText w:val="-"/>
      <w:lvlJc w:val="left"/>
      <w:pPr>
        <w:ind w:left="420" w:hanging="360"/>
      </w:pPr>
      <w:rPr>
        <w:rFonts w:ascii="Open Sans" w:eastAsia="ヒラギノ角ゴ Pro W3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2725A97"/>
    <w:multiLevelType w:val="hybridMultilevel"/>
    <w:tmpl w:val="4DA65FA6"/>
    <w:lvl w:ilvl="0" w:tplc="B8A62E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DA5B2D"/>
    <w:multiLevelType w:val="hybridMultilevel"/>
    <w:tmpl w:val="7132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00D01"/>
    <w:multiLevelType w:val="hybridMultilevel"/>
    <w:tmpl w:val="3BFA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82A77"/>
    <w:multiLevelType w:val="hybridMultilevel"/>
    <w:tmpl w:val="80469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76DCF"/>
    <w:multiLevelType w:val="hybridMultilevel"/>
    <w:tmpl w:val="F258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9496A"/>
    <w:multiLevelType w:val="hybridMultilevel"/>
    <w:tmpl w:val="34BA3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7A28D1"/>
    <w:multiLevelType w:val="hybridMultilevel"/>
    <w:tmpl w:val="08E44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A624F8"/>
    <w:multiLevelType w:val="hybridMultilevel"/>
    <w:tmpl w:val="D5F01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C82FF4"/>
    <w:multiLevelType w:val="hybridMultilevel"/>
    <w:tmpl w:val="E01C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14"/>
  </w:num>
  <w:num w:numId="14">
    <w:abstractNumId w:val="25"/>
  </w:num>
  <w:num w:numId="15">
    <w:abstractNumId w:val="12"/>
  </w:num>
  <w:num w:numId="16">
    <w:abstractNumId w:val="21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22"/>
  </w:num>
  <w:num w:numId="22">
    <w:abstractNumId w:val="26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30"/>
  </w:num>
  <w:num w:numId="29">
    <w:abstractNumId w:val="14"/>
  </w:num>
  <w:num w:numId="30">
    <w:abstractNumId w:val="14"/>
  </w:num>
  <w:num w:numId="31">
    <w:abstractNumId w:val="28"/>
  </w:num>
  <w:num w:numId="32">
    <w:abstractNumId w:val="14"/>
  </w:num>
  <w:num w:numId="33">
    <w:abstractNumId w:val="16"/>
  </w:num>
  <w:num w:numId="34">
    <w:abstractNumId w:val="32"/>
  </w:num>
  <w:num w:numId="35">
    <w:abstractNumId w:val="15"/>
  </w:num>
  <w:num w:numId="36">
    <w:abstractNumId w:val="31"/>
  </w:num>
  <w:num w:numId="37">
    <w:abstractNumId w:val="13"/>
  </w:num>
  <w:num w:numId="38">
    <w:abstractNumId w:val="19"/>
  </w:num>
  <w:num w:numId="39">
    <w:abstractNumId w:val="17"/>
  </w:num>
  <w:num w:numId="40">
    <w:abstractNumId w:val="20"/>
  </w:num>
  <w:num w:numId="41">
    <w:abstractNumId w:val="24"/>
  </w:num>
  <w:num w:numId="42">
    <w:abstractNumId w:val="1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9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E5"/>
    <w:rsid w:val="000106FB"/>
    <w:rsid w:val="00012863"/>
    <w:rsid w:val="00035606"/>
    <w:rsid w:val="00035AC1"/>
    <w:rsid w:val="0004217B"/>
    <w:rsid w:val="0004382C"/>
    <w:rsid w:val="000563FA"/>
    <w:rsid w:val="00087194"/>
    <w:rsid w:val="00094BB3"/>
    <w:rsid w:val="000B5B60"/>
    <w:rsid w:val="000B6E3A"/>
    <w:rsid w:val="000E72B7"/>
    <w:rsid w:val="000F58D9"/>
    <w:rsid w:val="00120E30"/>
    <w:rsid w:val="00121D0A"/>
    <w:rsid w:val="001271D6"/>
    <w:rsid w:val="00135082"/>
    <w:rsid w:val="001357C7"/>
    <w:rsid w:val="00142CD9"/>
    <w:rsid w:val="00144780"/>
    <w:rsid w:val="00162D9E"/>
    <w:rsid w:val="00165A11"/>
    <w:rsid w:val="001734E6"/>
    <w:rsid w:val="001A0FF1"/>
    <w:rsid w:val="001B23AE"/>
    <w:rsid w:val="001B2A00"/>
    <w:rsid w:val="001C525E"/>
    <w:rsid w:val="001C60AE"/>
    <w:rsid w:val="001C6C9F"/>
    <w:rsid w:val="001C7515"/>
    <w:rsid w:val="001D1264"/>
    <w:rsid w:val="001D5DB6"/>
    <w:rsid w:val="001E1389"/>
    <w:rsid w:val="002327E5"/>
    <w:rsid w:val="002611C5"/>
    <w:rsid w:val="00262B26"/>
    <w:rsid w:val="0026706C"/>
    <w:rsid w:val="002D205A"/>
    <w:rsid w:val="002D30FC"/>
    <w:rsid w:val="002E319D"/>
    <w:rsid w:val="00301FF6"/>
    <w:rsid w:val="0030638C"/>
    <w:rsid w:val="00323ED4"/>
    <w:rsid w:val="003326BE"/>
    <w:rsid w:val="003635D3"/>
    <w:rsid w:val="0037450B"/>
    <w:rsid w:val="003848CF"/>
    <w:rsid w:val="0039655C"/>
    <w:rsid w:val="003D4F3A"/>
    <w:rsid w:val="003E0C64"/>
    <w:rsid w:val="003E753E"/>
    <w:rsid w:val="003F3596"/>
    <w:rsid w:val="003F60DB"/>
    <w:rsid w:val="003F67B4"/>
    <w:rsid w:val="0042547A"/>
    <w:rsid w:val="00426226"/>
    <w:rsid w:val="00447DDA"/>
    <w:rsid w:val="0045192E"/>
    <w:rsid w:val="00462CED"/>
    <w:rsid w:val="004768C1"/>
    <w:rsid w:val="004835AA"/>
    <w:rsid w:val="004A5D81"/>
    <w:rsid w:val="004B1108"/>
    <w:rsid w:val="004C3E0B"/>
    <w:rsid w:val="004E5653"/>
    <w:rsid w:val="004E5A71"/>
    <w:rsid w:val="004F73FA"/>
    <w:rsid w:val="00501738"/>
    <w:rsid w:val="00523853"/>
    <w:rsid w:val="0054343C"/>
    <w:rsid w:val="00576D22"/>
    <w:rsid w:val="005B6A0C"/>
    <w:rsid w:val="005E06D5"/>
    <w:rsid w:val="005E2FB9"/>
    <w:rsid w:val="005F02EF"/>
    <w:rsid w:val="005F3302"/>
    <w:rsid w:val="00605D9A"/>
    <w:rsid w:val="00614EF4"/>
    <w:rsid w:val="006246E1"/>
    <w:rsid w:val="00657272"/>
    <w:rsid w:val="006922AA"/>
    <w:rsid w:val="00694C80"/>
    <w:rsid w:val="006B1242"/>
    <w:rsid w:val="006B3DA4"/>
    <w:rsid w:val="006C03E4"/>
    <w:rsid w:val="006C3C9E"/>
    <w:rsid w:val="006D5297"/>
    <w:rsid w:val="00737C15"/>
    <w:rsid w:val="00754628"/>
    <w:rsid w:val="007750B2"/>
    <w:rsid w:val="0078537A"/>
    <w:rsid w:val="007B2709"/>
    <w:rsid w:val="007B4EAB"/>
    <w:rsid w:val="007C415E"/>
    <w:rsid w:val="007F312E"/>
    <w:rsid w:val="00816B3E"/>
    <w:rsid w:val="00821CD7"/>
    <w:rsid w:val="00840A63"/>
    <w:rsid w:val="00840E90"/>
    <w:rsid w:val="00841571"/>
    <w:rsid w:val="00856DDC"/>
    <w:rsid w:val="0087571D"/>
    <w:rsid w:val="008B351B"/>
    <w:rsid w:val="008B7E51"/>
    <w:rsid w:val="008C1AB5"/>
    <w:rsid w:val="008C5624"/>
    <w:rsid w:val="008D4AF4"/>
    <w:rsid w:val="008F5533"/>
    <w:rsid w:val="008F66CF"/>
    <w:rsid w:val="009078E4"/>
    <w:rsid w:val="009179BD"/>
    <w:rsid w:val="009231EA"/>
    <w:rsid w:val="009864A1"/>
    <w:rsid w:val="00987634"/>
    <w:rsid w:val="009957C9"/>
    <w:rsid w:val="009B7839"/>
    <w:rsid w:val="009C60CB"/>
    <w:rsid w:val="009D24C8"/>
    <w:rsid w:val="009E4920"/>
    <w:rsid w:val="009F0731"/>
    <w:rsid w:val="00A05FE5"/>
    <w:rsid w:val="00A109FC"/>
    <w:rsid w:val="00A24B0D"/>
    <w:rsid w:val="00A4613F"/>
    <w:rsid w:val="00A5559E"/>
    <w:rsid w:val="00AA0ED8"/>
    <w:rsid w:val="00AA4F1D"/>
    <w:rsid w:val="00AC40C5"/>
    <w:rsid w:val="00AD04BD"/>
    <w:rsid w:val="00AE723A"/>
    <w:rsid w:val="00AF4430"/>
    <w:rsid w:val="00B062C5"/>
    <w:rsid w:val="00B34E54"/>
    <w:rsid w:val="00B46DBC"/>
    <w:rsid w:val="00B6392F"/>
    <w:rsid w:val="00B66C34"/>
    <w:rsid w:val="00B7217B"/>
    <w:rsid w:val="00B8272E"/>
    <w:rsid w:val="00B923AD"/>
    <w:rsid w:val="00B965EE"/>
    <w:rsid w:val="00BA4255"/>
    <w:rsid w:val="00BA4D26"/>
    <w:rsid w:val="00BB270C"/>
    <w:rsid w:val="00BD69D7"/>
    <w:rsid w:val="00C249F2"/>
    <w:rsid w:val="00C374C1"/>
    <w:rsid w:val="00C40DEE"/>
    <w:rsid w:val="00C67C4C"/>
    <w:rsid w:val="00C84230"/>
    <w:rsid w:val="00CB3F6A"/>
    <w:rsid w:val="00CC64FF"/>
    <w:rsid w:val="00CD759D"/>
    <w:rsid w:val="00CE2515"/>
    <w:rsid w:val="00CF5E1E"/>
    <w:rsid w:val="00D47923"/>
    <w:rsid w:val="00D51F81"/>
    <w:rsid w:val="00D609C9"/>
    <w:rsid w:val="00DA61E5"/>
    <w:rsid w:val="00DB246D"/>
    <w:rsid w:val="00DC08AA"/>
    <w:rsid w:val="00DD45F0"/>
    <w:rsid w:val="00DD5347"/>
    <w:rsid w:val="00DE4C09"/>
    <w:rsid w:val="00DE522D"/>
    <w:rsid w:val="00DF6DD5"/>
    <w:rsid w:val="00E07137"/>
    <w:rsid w:val="00E1720E"/>
    <w:rsid w:val="00E20221"/>
    <w:rsid w:val="00E2793E"/>
    <w:rsid w:val="00E375E4"/>
    <w:rsid w:val="00E44A8D"/>
    <w:rsid w:val="00E464C7"/>
    <w:rsid w:val="00E467F7"/>
    <w:rsid w:val="00E77E7E"/>
    <w:rsid w:val="00EB2FAB"/>
    <w:rsid w:val="00EB7031"/>
    <w:rsid w:val="00EF4A2B"/>
    <w:rsid w:val="00EF4AB0"/>
    <w:rsid w:val="00EF6385"/>
    <w:rsid w:val="00F04145"/>
    <w:rsid w:val="00F31A4B"/>
    <w:rsid w:val="00F476A2"/>
    <w:rsid w:val="00F74B7D"/>
    <w:rsid w:val="00F85A21"/>
    <w:rsid w:val="00FA060B"/>
    <w:rsid w:val="00FA1B4C"/>
    <w:rsid w:val="00FA4F37"/>
    <w:rsid w:val="00FA7AFD"/>
    <w:rsid w:val="00FB461A"/>
    <w:rsid w:val="00FC184E"/>
    <w:rsid w:val="00FC40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F99A7"/>
  <w15:docId w15:val="{F0F072C2-6BD4-E54B-9EDC-1C5CFC01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7839"/>
    <w:pPr>
      <w:ind w:left="360" w:right="1746"/>
    </w:pPr>
    <w:rPr>
      <w:rFonts w:eastAsia="Times New Roman" w:cstheme="minorHAnsi"/>
      <w:lang w:eastAsia="en-US"/>
    </w:rPr>
  </w:style>
  <w:style w:type="paragraph" w:styleId="Heading1">
    <w:name w:val="heading 1"/>
    <w:basedOn w:val="Body"/>
    <w:next w:val="Body"/>
    <w:link w:val="Heading1Char"/>
    <w:uiPriority w:val="9"/>
    <w:qFormat/>
    <w:rsid w:val="00AE723A"/>
    <w:pPr>
      <w:keepNext/>
      <w:keepLines/>
      <w:pageBreakBefore/>
      <w:pBdr>
        <w:bottom w:val="single" w:sz="18" w:space="1" w:color="3399FF"/>
      </w:pBdr>
      <w:spacing w:before="120" w:after="120"/>
      <w:outlineLvl w:val="0"/>
    </w:pPr>
    <w:rPr>
      <w:rFonts w:eastAsiaTheme="majorEastAsia" w:cstheme="majorBidi"/>
      <w:b/>
      <w:bCs/>
      <w:color w:val="auto"/>
      <w:sz w:val="32"/>
      <w:szCs w:val="32"/>
    </w:rPr>
  </w:style>
  <w:style w:type="paragraph" w:styleId="Heading2">
    <w:name w:val="heading 2"/>
    <w:basedOn w:val="Body"/>
    <w:next w:val="Body"/>
    <w:link w:val="Heading2Char"/>
    <w:uiPriority w:val="9"/>
    <w:unhideWhenUsed/>
    <w:qFormat/>
    <w:rsid w:val="00121D0A"/>
    <w:pPr>
      <w:keepNext/>
      <w:spacing w:before="360" w:after="80"/>
      <w:outlineLvl w:val="1"/>
    </w:pPr>
    <w:rPr>
      <w:rFonts w:eastAsia="Times New Roman"/>
      <w:b/>
      <w:bCs/>
      <w:color w:val="0D0D0D" w:themeColor="text1" w:themeTint="F2"/>
      <w:sz w:val="28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121D0A"/>
    <w:pPr>
      <w:keepNext/>
      <w:tabs>
        <w:tab w:val="left" w:pos="10800"/>
      </w:tabs>
      <w:spacing w:before="240" w:after="0" w:line="252" w:lineRule="auto"/>
      <w:outlineLvl w:val="2"/>
    </w:pPr>
    <w:rPr>
      <w:rFonts w:ascii="Open Sans SemiBold" w:eastAsia="Times New Roman" w:hAnsi="Open Sans SemiBold"/>
      <w:b/>
      <w:bCs/>
      <w:color w:val="000000" w:themeColor="text1"/>
      <w:sz w:val="24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21D0A"/>
    <w:pPr>
      <w:keepNext/>
      <w:keepLines/>
      <w:spacing w:before="200" w:after="0" w:line="252" w:lineRule="auto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styleId="Title">
    <w:name w:val="Title"/>
    <w:basedOn w:val="Body"/>
    <w:next w:val="Body"/>
    <w:link w:val="TitleChar"/>
    <w:uiPriority w:val="10"/>
    <w:qFormat/>
    <w:rsid w:val="00754628"/>
    <w:pPr>
      <w:pBdr>
        <w:bottom w:val="single" w:sz="18" w:space="1" w:color="4978B2"/>
      </w:pBdr>
      <w:spacing w:after="300" w:line="240" w:lineRule="auto"/>
      <w:contextualSpacing/>
    </w:pPr>
    <w:rPr>
      <w:rFonts w:eastAsiaTheme="majorEastAsia" w:cstheme="majorBidi"/>
      <w:b/>
      <w:bCs/>
      <w:color w:val="4978B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54628"/>
    <w:rPr>
      <w:rFonts w:ascii="Open Sans" w:eastAsiaTheme="majorEastAsia" w:hAnsi="Open Sans" w:cstheme="majorBidi"/>
      <w:b/>
      <w:bCs/>
      <w:color w:val="4978B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E723A"/>
    <w:rPr>
      <w:rFonts w:ascii="Open Sans" w:eastAsiaTheme="majorEastAsia" w:hAnsi="Open Sans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1D0A"/>
    <w:rPr>
      <w:rFonts w:ascii="Open Sans" w:eastAsia="Times New Roman" w:hAnsi="Open Sans" w:cs="Times New Roman"/>
      <w:b/>
      <w:bCs/>
      <w:color w:val="0D0D0D" w:themeColor="text1" w:themeTint="F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21D0A"/>
    <w:rPr>
      <w:rFonts w:ascii="Open Sans SemiBold" w:eastAsia="Times New Roman" w:hAnsi="Open Sans SemiBold" w:cs="Times New Roman"/>
      <w:b/>
      <w:bCs/>
      <w:color w:val="000000" w:themeColor="text1"/>
      <w:szCs w:val="22"/>
    </w:rPr>
  </w:style>
  <w:style w:type="paragraph" w:customStyle="1" w:styleId="Body-Before-Bullets">
    <w:name w:val="Body-Before-Bullets"/>
    <w:basedOn w:val="Body"/>
    <w:next w:val="BodyBullets"/>
    <w:rsid w:val="0004217B"/>
    <w:pPr>
      <w:spacing w:after="60"/>
    </w:pPr>
  </w:style>
  <w:style w:type="paragraph" w:customStyle="1" w:styleId="Title-ReportTitle">
    <w:name w:val="Title-Report Title"/>
    <w:basedOn w:val="Normal"/>
    <w:next w:val="Body"/>
    <w:qFormat/>
    <w:rsid w:val="0004217B"/>
    <w:pPr>
      <w:spacing w:before="240" w:after="240" w:line="264" w:lineRule="auto"/>
      <w:ind w:left="0" w:right="0"/>
    </w:pPr>
    <w:rPr>
      <w:rFonts w:ascii="Open Sans" w:eastAsia="ヒラギノ角ゴ Pro W3" w:hAnsi="Open Sans" w:cs="Times New Roman"/>
      <w:b/>
      <w:sz w:val="44"/>
      <w:szCs w:val="44"/>
      <w:lang w:eastAsia="ja-JP"/>
    </w:rPr>
  </w:style>
  <w:style w:type="paragraph" w:customStyle="1" w:styleId="Intro">
    <w:name w:val="Intro"/>
    <w:basedOn w:val="Body"/>
    <w:qFormat/>
    <w:rsid w:val="000106FB"/>
    <w:pPr>
      <w:tabs>
        <w:tab w:val="left" w:pos="10800"/>
      </w:tabs>
      <w:spacing w:after="240" w:line="300" w:lineRule="auto"/>
    </w:pPr>
    <w:rPr>
      <w:rFonts w:eastAsia="PMingLiU"/>
      <w:bCs/>
      <w:color w:val="auto"/>
      <w:sz w:val="24"/>
      <w:szCs w:val="32"/>
    </w:rPr>
  </w:style>
  <w:style w:type="table" w:styleId="TableGrid">
    <w:name w:val="Table Grid"/>
    <w:basedOn w:val="TableNormal"/>
    <w:uiPriority w:val="39"/>
    <w:rsid w:val="00FF511B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Bullets">
    <w:name w:val="Body Bullets"/>
    <w:basedOn w:val="Body"/>
    <w:qFormat/>
    <w:rsid w:val="00B46DBC"/>
    <w:pPr>
      <w:keepLines/>
      <w:numPr>
        <w:numId w:val="13"/>
      </w:numPr>
      <w:ind w:right="360"/>
      <w:contextualSpacing/>
    </w:pPr>
    <w:rPr>
      <w:rFonts w:eastAsia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121D0A"/>
    <w:rPr>
      <w:rFonts w:ascii="Open Sans" w:eastAsiaTheme="majorEastAsia" w:hAnsi="Open Sans" w:cstheme="majorBidi"/>
      <w:b/>
      <w:bCs/>
      <w:iCs/>
      <w:color w:val="404040" w:themeColor="text1" w:themeTint="BF"/>
      <w:sz w:val="22"/>
      <w:szCs w:val="22"/>
    </w:rPr>
  </w:style>
  <w:style w:type="paragraph" w:customStyle="1" w:styleId="Body-Table">
    <w:name w:val="Body-Table"/>
    <w:basedOn w:val="Body"/>
    <w:qFormat/>
    <w:rsid w:val="00BA4255"/>
    <w:pPr>
      <w:keepLines/>
      <w:spacing w:before="80" w:after="80" w:line="252" w:lineRule="auto"/>
    </w:pPr>
    <w:rPr>
      <w:rFonts w:eastAsia="Times New Roman"/>
      <w:sz w:val="21"/>
      <w:szCs w:val="20"/>
    </w:rPr>
  </w:style>
  <w:style w:type="paragraph" w:customStyle="1" w:styleId="Body-TableHead">
    <w:name w:val="Body-TableHead"/>
    <w:basedOn w:val="Body"/>
    <w:qFormat/>
    <w:rsid w:val="0004217B"/>
    <w:pPr>
      <w:keepLines/>
      <w:spacing w:before="60" w:after="60"/>
    </w:pPr>
    <w:rPr>
      <w:rFonts w:ascii="Open Sans SemiBold" w:eastAsia="Times New Roman" w:hAnsi="Open Sans SemiBold"/>
      <w:bCs/>
      <w:sz w:val="21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4217B"/>
    <w:pPr>
      <w:tabs>
        <w:tab w:val="right" w:leader="dot" w:pos="8640"/>
      </w:tabs>
      <w:spacing w:before="180" w:after="120"/>
      <w:ind w:left="720" w:right="0"/>
    </w:pPr>
    <w:rPr>
      <w:rFonts w:ascii="Open Sans" w:eastAsiaTheme="minorEastAsia" w:hAnsi="Open Sans" w:cstheme="minorBidi"/>
      <w:b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4217B"/>
    <w:pPr>
      <w:tabs>
        <w:tab w:val="right" w:pos="8640"/>
      </w:tabs>
      <w:spacing w:after="60" w:line="276" w:lineRule="auto"/>
      <w:ind w:left="720" w:right="0"/>
    </w:pPr>
    <w:rPr>
      <w:rFonts w:ascii="Open Sans" w:eastAsiaTheme="minorEastAsia" w:hAnsi="Open Sans" w:cstheme="minorBidi"/>
      <w:noProof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21D0A"/>
    <w:pPr>
      <w:tabs>
        <w:tab w:val="right" w:pos="8640"/>
      </w:tabs>
      <w:spacing w:after="40"/>
      <w:ind w:left="720" w:right="0"/>
    </w:pPr>
    <w:rPr>
      <w:rFonts w:ascii="Open Sans" w:eastAsiaTheme="minorEastAsia" w:hAnsi="Open Sans" w:cstheme="minorBidi"/>
      <w:noProof/>
      <w:sz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121D0A"/>
    <w:pPr>
      <w:tabs>
        <w:tab w:val="right" w:pos="8640"/>
      </w:tabs>
      <w:ind w:left="720" w:right="0"/>
    </w:pPr>
    <w:rPr>
      <w:rFonts w:ascii="Open Sans" w:eastAsiaTheme="minorEastAsia" w:hAnsi="Open Sans" w:cstheme="minorBidi"/>
      <w:noProof/>
      <w:sz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 w:right="0"/>
    </w:pPr>
    <w:rPr>
      <w:rFonts w:ascii="Open Sans" w:eastAsiaTheme="minorEastAsia" w:hAnsi="Open Sans" w:cstheme="minorBidi"/>
      <w:sz w:val="22"/>
      <w:lang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 w:right="0"/>
    </w:pPr>
    <w:rPr>
      <w:rFonts w:ascii="Open Sans" w:eastAsiaTheme="minorEastAsia" w:hAnsi="Open Sans" w:cstheme="minorBidi"/>
      <w:sz w:val="22"/>
      <w:lang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 w:right="0"/>
    </w:pPr>
    <w:rPr>
      <w:rFonts w:ascii="Open Sans" w:eastAsiaTheme="minorEastAsia" w:hAnsi="Open Sans" w:cstheme="minorBidi"/>
      <w:sz w:val="22"/>
      <w:lang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 w:right="0"/>
    </w:pPr>
    <w:rPr>
      <w:rFonts w:ascii="Open Sans" w:eastAsiaTheme="minorEastAsia" w:hAnsi="Open Sans" w:cstheme="minorBidi"/>
      <w:sz w:val="22"/>
      <w:lang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 w:right="0"/>
    </w:pPr>
    <w:rPr>
      <w:rFonts w:ascii="Open Sans" w:eastAsiaTheme="minorEastAsia" w:hAnsi="Open Sans" w:cstheme="minorBidi"/>
      <w:sz w:val="22"/>
      <w:lang w:eastAsia="ja-JP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34E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">
    <w:name w:val="Body"/>
    <w:rsid w:val="00B46DBC"/>
    <w:pPr>
      <w:spacing w:after="160" w:line="264" w:lineRule="auto"/>
    </w:pPr>
    <w:rPr>
      <w:rFonts w:ascii="Open Sans" w:eastAsia="ヒラギノ角ゴ Pro W3" w:hAnsi="Open Sans" w:cs="Times New Roman"/>
      <w:color w:val="000000"/>
      <w:sz w:val="22"/>
      <w:szCs w:val="22"/>
    </w:r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HeaderChar"/>
    <w:rsid w:val="0004217B"/>
    <w:rPr>
      <w:rFonts w:ascii="Open Sans" w:eastAsia="ヒラギノ角ゴ Pro W3" w:hAnsi="Open Sans" w:cs="Times New Roman"/>
      <w:b/>
      <w:color w:val="404040" w:themeColor="text1" w:themeTint="BF"/>
      <w:sz w:val="20"/>
      <w:szCs w:val="20"/>
    </w:rPr>
  </w:style>
  <w:style w:type="paragraph" w:styleId="Header">
    <w:name w:val="header"/>
    <w:basedOn w:val="Body"/>
    <w:link w:val="HeaderChar"/>
    <w:rsid w:val="0004217B"/>
    <w:pPr>
      <w:tabs>
        <w:tab w:val="right" w:pos="9360"/>
      </w:tabs>
      <w:spacing w:after="0" w:line="240" w:lineRule="auto"/>
      <w:ind w:right="360"/>
    </w:pPr>
    <w:rPr>
      <w:b/>
      <w:color w:val="404040" w:themeColor="text1" w:themeTint="BF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217B"/>
    <w:rPr>
      <w:rFonts w:ascii="Open Sans" w:eastAsia="ヒラギノ角ゴ Pro W3" w:hAnsi="Open Sans" w:cs="Times New Roman"/>
      <w:b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  <w:pPr>
      <w:ind w:left="0" w:right="0"/>
    </w:pPr>
    <w:rPr>
      <w:rFonts w:ascii="Open Sans" w:eastAsiaTheme="minorEastAsia" w:hAnsi="Open Sans" w:cstheme="minorBidi"/>
      <w:sz w:val="22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4217B"/>
    <w:rPr>
      <w:b/>
      <w:bCs/>
      <w:color w:val="4978B2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styleId="Quote">
    <w:name w:val="Quote"/>
    <w:basedOn w:val="Body"/>
    <w:next w:val="Normal"/>
    <w:link w:val="QuoteChar"/>
    <w:rsid w:val="00856DDC"/>
    <w:pPr>
      <w:ind w:left="1440" w:right="1890"/>
    </w:pPr>
  </w:style>
  <w:style w:type="character" w:customStyle="1" w:styleId="QuoteChar">
    <w:name w:val="Quote Char"/>
    <w:basedOn w:val="DefaultParagraphFont"/>
    <w:link w:val="Quote"/>
    <w:rsid w:val="00856DDC"/>
    <w:rPr>
      <w:rFonts w:ascii="Avenir LT Std 45 Book" w:eastAsia="ヒラギノ角ゴ Pro W3" w:hAnsi="Avenir LT Std 45 Book" w:cs="Times New Roman"/>
      <w:color w:val="000000"/>
      <w:sz w:val="22"/>
      <w:szCs w:val="22"/>
    </w:rPr>
  </w:style>
  <w:style w:type="paragraph" w:styleId="TOCHeading">
    <w:name w:val="TOC Heading"/>
    <w:basedOn w:val="Body"/>
    <w:next w:val="Body"/>
    <w:rsid w:val="0004217B"/>
    <w:pPr>
      <w:spacing w:before="480" w:after="240" w:line="240" w:lineRule="auto"/>
    </w:pPr>
    <w:rPr>
      <w:b/>
      <w:bCs/>
      <w:color w:val="auto"/>
      <w:sz w:val="28"/>
    </w:rPr>
  </w:style>
  <w:style w:type="paragraph" w:styleId="Caption">
    <w:name w:val="caption"/>
    <w:basedOn w:val="Body"/>
    <w:next w:val="Normal"/>
    <w:rsid w:val="0042547A"/>
    <w:pPr>
      <w:spacing w:before="60" w:after="120"/>
    </w:pPr>
    <w:rPr>
      <w:rFonts w:ascii="Open Sans Light" w:hAnsi="Open Sans Light"/>
      <w:color w:val="0D0D0D" w:themeColor="text1" w:themeTint="F2"/>
      <w:sz w:val="21"/>
      <w:szCs w:val="18"/>
    </w:rPr>
  </w:style>
  <w:style w:type="table" w:styleId="PlainTable4">
    <w:name w:val="Plain Table 4"/>
    <w:basedOn w:val="TableNormal"/>
    <w:uiPriority w:val="44"/>
    <w:rsid w:val="004254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rsid w:val="001C6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hitneyq/Documents/My%20Templates/MyTemplates16/CCD-Doc-General-Arial-wide-20-04-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CCD-Doc-General-Arial-wide-20-04-26.dotx</Template>
  <TotalTime>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Quesenbery</dc:creator>
  <cp:keywords/>
  <dc:description/>
  <cp:lastModifiedBy>Whitney Quesenbery</cp:lastModifiedBy>
  <cp:revision>4</cp:revision>
  <cp:lastPrinted>2013-07-09T01:21:00Z</cp:lastPrinted>
  <dcterms:created xsi:type="dcterms:W3CDTF">2020-10-13T00:56:00Z</dcterms:created>
  <dcterms:modified xsi:type="dcterms:W3CDTF">2020-10-13T01:10:00Z</dcterms:modified>
</cp:coreProperties>
</file>